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72B7" w14:textId="5F3F801A" w:rsidR="00154AAA" w:rsidRPr="008B632F" w:rsidRDefault="00DD5128" w:rsidP="008B632F">
      <w:pPr>
        <w:pStyle w:val="FLSHeading1Bold"/>
      </w:pPr>
      <w:r w:rsidRPr="008B632F">
        <w:t xml:space="preserve">Accessible text from Map </w:t>
      </w:r>
      <w:r w:rsidR="00367ABF" w:rsidRPr="008B632F">
        <w:t>3</w:t>
      </w:r>
      <w:r w:rsidRPr="008B632F">
        <w:t xml:space="preserve"> – </w:t>
      </w:r>
      <w:r w:rsidR="00367ABF" w:rsidRPr="008B632F">
        <w:t>Analysis &amp; Concept</w:t>
      </w:r>
    </w:p>
    <w:p w14:paraId="2864DC7C" w14:textId="77777777" w:rsidR="008B632F" w:rsidRDefault="008B632F" w:rsidP="008B632F">
      <w:pPr>
        <w:pStyle w:val="FLSBody"/>
        <w:ind w:left="360"/>
        <w:rPr>
          <w:lang w:val="en-GB"/>
        </w:rPr>
      </w:pPr>
    </w:p>
    <w:p w14:paraId="6D478CF4" w14:textId="0EA34398" w:rsidR="008B632F" w:rsidRPr="008B632F" w:rsidRDefault="008B632F" w:rsidP="008B632F">
      <w:pPr>
        <w:pStyle w:val="FLSBody"/>
        <w:numPr>
          <w:ilvl w:val="0"/>
          <w:numId w:val="8"/>
        </w:numPr>
        <w:rPr>
          <w:lang w:val="en-GB"/>
        </w:rPr>
      </w:pPr>
      <w:r w:rsidRPr="008B632F">
        <w:rPr>
          <w:lang w:val="en-GB"/>
        </w:rPr>
        <w:t>Landscape Zone</w:t>
      </w:r>
    </w:p>
    <w:p w14:paraId="6CF74D25" w14:textId="77777777" w:rsidR="008B632F" w:rsidRP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Concept:</w:t>
      </w:r>
    </w:p>
    <w:p w14:paraId="26FD75EC" w14:textId="1DCD1A51" w:rsidR="008B632F" w:rsidRP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Improve designated landscape characteristics of the forest block as</w:t>
      </w:r>
      <w:r>
        <w:rPr>
          <w:lang w:val="en-GB"/>
        </w:rPr>
        <w:t xml:space="preserve"> </w:t>
      </w:r>
      <w:r w:rsidRPr="008B632F">
        <w:rPr>
          <w:lang w:val="en-GB"/>
        </w:rPr>
        <w:t>a back drop to New Abbey within the National Scenic Area of the</w:t>
      </w:r>
      <w:r>
        <w:rPr>
          <w:lang w:val="en-GB"/>
        </w:rPr>
        <w:t xml:space="preserve"> </w:t>
      </w:r>
      <w:proofErr w:type="spellStart"/>
      <w:r w:rsidRPr="008B632F">
        <w:rPr>
          <w:lang w:val="en-GB"/>
        </w:rPr>
        <w:t>Nith</w:t>
      </w:r>
      <w:proofErr w:type="spellEnd"/>
      <w:r w:rsidRPr="008B632F">
        <w:rPr>
          <w:lang w:val="en-GB"/>
        </w:rPr>
        <w:t xml:space="preserve"> Estuary. Retaining key viewpoints along the </w:t>
      </w:r>
      <w:proofErr w:type="spellStart"/>
      <w:r w:rsidRPr="008B632F">
        <w:rPr>
          <w:lang w:val="en-GB"/>
        </w:rPr>
        <w:t>A710</w:t>
      </w:r>
      <w:proofErr w:type="spellEnd"/>
      <w:r w:rsidRPr="008B632F">
        <w:rPr>
          <w:lang w:val="en-GB"/>
        </w:rPr>
        <w:t>,</w:t>
      </w:r>
    </w:p>
    <w:p w14:paraId="64A19FD8" w14:textId="77777777" w:rsidR="008B632F" w:rsidRPr="008B632F" w:rsidRDefault="008B632F" w:rsidP="008B632F">
      <w:pPr>
        <w:pStyle w:val="FLSBody"/>
        <w:rPr>
          <w:lang w:val="en-GB"/>
        </w:rPr>
      </w:pPr>
      <w:proofErr w:type="spellStart"/>
      <w:r w:rsidRPr="008B632F">
        <w:rPr>
          <w:lang w:val="en-GB"/>
        </w:rPr>
        <w:t>B793</w:t>
      </w:r>
      <w:proofErr w:type="spellEnd"/>
      <w:r w:rsidRPr="008B632F">
        <w:rPr>
          <w:lang w:val="en-GB"/>
        </w:rPr>
        <w:t xml:space="preserve"> and other minor public roads surrounding the composite.</w:t>
      </w:r>
    </w:p>
    <w:p w14:paraId="277E1BC1" w14:textId="77777777" w:rsidR="008B632F" w:rsidRP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Analysis:</w:t>
      </w:r>
    </w:p>
    <w:p w14:paraId="0C3164C5" w14:textId="715DA589" w:rsidR="00367AB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Investigate whether thinning within the National Scenic Area to</w:t>
      </w:r>
      <w:r>
        <w:rPr>
          <w:lang w:val="en-GB"/>
        </w:rPr>
        <w:t xml:space="preserve"> </w:t>
      </w:r>
      <w:r w:rsidRPr="008B632F">
        <w:rPr>
          <w:lang w:val="en-GB"/>
        </w:rPr>
        <w:t>remove larch and regenerated conifer would be appropriate</w:t>
      </w:r>
      <w:r>
        <w:rPr>
          <w:lang w:val="en-GB"/>
        </w:rPr>
        <w:t xml:space="preserve"> </w:t>
      </w:r>
      <w:r w:rsidRPr="008B632F">
        <w:rPr>
          <w:lang w:val="en-GB"/>
        </w:rPr>
        <w:t>management to retain landscape character requirements which are</w:t>
      </w:r>
      <w:r>
        <w:rPr>
          <w:lang w:val="en-GB"/>
        </w:rPr>
        <w:t xml:space="preserve"> </w:t>
      </w:r>
      <w:r w:rsidRPr="008B632F">
        <w:rPr>
          <w:lang w:val="en-GB"/>
        </w:rPr>
        <w:t xml:space="preserve">in keeping with the </w:t>
      </w:r>
      <w:proofErr w:type="spellStart"/>
      <w:r w:rsidRPr="008B632F">
        <w:rPr>
          <w:lang w:val="en-GB"/>
        </w:rPr>
        <w:t>Nith</w:t>
      </w:r>
      <w:proofErr w:type="spellEnd"/>
      <w:r w:rsidRPr="008B632F">
        <w:rPr>
          <w:lang w:val="en-GB"/>
        </w:rPr>
        <w:t xml:space="preserve"> Estuary designation. Design restock,</w:t>
      </w:r>
      <w:r>
        <w:rPr>
          <w:lang w:val="en-GB"/>
        </w:rPr>
        <w:t xml:space="preserve"> </w:t>
      </w:r>
      <w:r w:rsidRPr="008B632F">
        <w:rPr>
          <w:lang w:val="en-GB"/>
        </w:rPr>
        <w:t>diversifying species where possible in areas around the block and</w:t>
      </w:r>
      <w:r>
        <w:rPr>
          <w:lang w:val="en-GB"/>
        </w:rPr>
        <w:t xml:space="preserve"> </w:t>
      </w:r>
      <w:r w:rsidRPr="008B632F">
        <w:rPr>
          <w:lang w:val="en-GB"/>
        </w:rPr>
        <w:t>investigate opportunities for Low Impact Silvicultural Systems for to</w:t>
      </w:r>
      <w:r>
        <w:rPr>
          <w:lang w:val="en-GB"/>
        </w:rPr>
        <w:t xml:space="preserve"> </w:t>
      </w:r>
      <w:r w:rsidRPr="008B632F">
        <w:rPr>
          <w:lang w:val="en-GB"/>
        </w:rPr>
        <w:t>develop the external views along the public roads and the impact</w:t>
      </w:r>
      <w:r>
        <w:rPr>
          <w:lang w:val="en-GB"/>
        </w:rPr>
        <w:t xml:space="preserve"> </w:t>
      </w:r>
      <w:r w:rsidRPr="008B632F">
        <w:rPr>
          <w:lang w:val="en-GB"/>
        </w:rPr>
        <w:t>on local landscape views.</w:t>
      </w:r>
    </w:p>
    <w:p w14:paraId="1B545818" w14:textId="77777777" w:rsidR="008B632F" w:rsidRDefault="008B632F" w:rsidP="008B632F">
      <w:pPr>
        <w:pStyle w:val="FLSBody"/>
        <w:rPr>
          <w:lang w:val="en-GB"/>
        </w:rPr>
      </w:pPr>
    </w:p>
    <w:p w14:paraId="4E30EAE3" w14:textId="77777777" w:rsidR="008B632F" w:rsidRPr="008B632F" w:rsidRDefault="008B632F" w:rsidP="008B632F">
      <w:pPr>
        <w:pStyle w:val="FLSBody"/>
        <w:numPr>
          <w:ilvl w:val="0"/>
          <w:numId w:val="8"/>
        </w:numPr>
        <w:rPr>
          <w:lang w:val="en-GB"/>
        </w:rPr>
      </w:pPr>
      <w:r w:rsidRPr="008B632F">
        <w:rPr>
          <w:lang w:val="en-GB"/>
        </w:rPr>
        <w:t>Core Production Zone</w:t>
      </w:r>
    </w:p>
    <w:p w14:paraId="45AFF535" w14:textId="77777777" w:rsidR="008B632F" w:rsidRP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Concept:</w:t>
      </w:r>
    </w:p>
    <w:p w14:paraId="3A4EF5B2" w14:textId="72747B50" w:rsidR="008B632F" w:rsidRP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Ensure sustainable timber production from the block with a</w:t>
      </w:r>
      <w:r>
        <w:rPr>
          <w:lang w:val="en-GB"/>
        </w:rPr>
        <w:t xml:space="preserve"> </w:t>
      </w:r>
      <w:r w:rsidRPr="008B632F">
        <w:rPr>
          <w:lang w:val="en-GB"/>
        </w:rPr>
        <w:t>plantation that is predominantly upland Sitka Spruce with mixed</w:t>
      </w:r>
      <w:r>
        <w:rPr>
          <w:lang w:val="en-GB"/>
        </w:rPr>
        <w:t xml:space="preserve"> </w:t>
      </w:r>
      <w:r w:rsidRPr="008B632F">
        <w:rPr>
          <w:lang w:val="en-GB"/>
        </w:rPr>
        <w:t>broadleaves.</w:t>
      </w:r>
    </w:p>
    <w:p w14:paraId="02348868" w14:textId="77777777" w:rsidR="008B632F" w:rsidRP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Analysis:</w:t>
      </w:r>
    </w:p>
    <w:p w14:paraId="41FC8FD9" w14:textId="6A779BD7" w:rsid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Opportunities to maximise saw log content of the crop, will be</w:t>
      </w:r>
      <w:r>
        <w:rPr>
          <w:lang w:val="en-GB"/>
        </w:rPr>
        <w:t xml:space="preserve"> </w:t>
      </w:r>
      <w:r w:rsidRPr="008B632F">
        <w:rPr>
          <w:lang w:val="en-GB"/>
        </w:rPr>
        <w:t>investigated to increase the area which is part of the regional</w:t>
      </w:r>
      <w:r>
        <w:rPr>
          <w:lang w:val="en-GB"/>
        </w:rPr>
        <w:t xml:space="preserve"> </w:t>
      </w:r>
      <w:r w:rsidRPr="008B632F">
        <w:rPr>
          <w:lang w:val="en-GB"/>
        </w:rPr>
        <w:t>thinning programme and extend rotation length of 2nd rotation forest</w:t>
      </w:r>
      <w:r>
        <w:rPr>
          <w:lang w:val="en-GB"/>
        </w:rPr>
        <w:t xml:space="preserve"> </w:t>
      </w:r>
      <w:r w:rsidRPr="008B632F">
        <w:rPr>
          <w:lang w:val="en-GB"/>
        </w:rPr>
        <w:t>to future improved stand age structure. Clearfell will continue to be</w:t>
      </w:r>
      <w:r>
        <w:rPr>
          <w:lang w:val="en-GB"/>
        </w:rPr>
        <w:t xml:space="preserve"> </w:t>
      </w:r>
      <w:r w:rsidRPr="008B632F">
        <w:rPr>
          <w:lang w:val="en-GB"/>
        </w:rPr>
        <w:t>used in unsuitable sites, such as those that are exposed. There is a</w:t>
      </w:r>
      <w:r>
        <w:rPr>
          <w:lang w:val="en-GB"/>
        </w:rPr>
        <w:t xml:space="preserve"> </w:t>
      </w:r>
      <w:r w:rsidRPr="008B632F">
        <w:rPr>
          <w:lang w:val="en-GB"/>
        </w:rPr>
        <w:t xml:space="preserve">good forest road network and </w:t>
      </w:r>
      <w:r w:rsidRPr="008B632F">
        <w:rPr>
          <w:lang w:val="en-GB"/>
        </w:rPr>
        <w:t>existing</w:t>
      </w:r>
      <w:r w:rsidRPr="008B632F">
        <w:rPr>
          <w:lang w:val="en-GB"/>
        </w:rPr>
        <w:t xml:space="preserve"> quarries </w:t>
      </w:r>
      <w:r w:rsidRPr="008B632F">
        <w:rPr>
          <w:lang w:val="en-GB"/>
        </w:rPr>
        <w:t>provi</w:t>
      </w:r>
      <w:r>
        <w:rPr>
          <w:lang w:val="en-GB"/>
        </w:rPr>
        <w:t>ding</w:t>
      </w:r>
      <w:r w:rsidRPr="008B632F">
        <w:rPr>
          <w:lang w:val="en-GB"/>
        </w:rPr>
        <w:t xml:space="preserve"> site-won</w:t>
      </w:r>
      <w:r>
        <w:rPr>
          <w:lang w:val="en-GB"/>
        </w:rPr>
        <w:t xml:space="preserve"> </w:t>
      </w:r>
      <w:r w:rsidRPr="008B632F">
        <w:rPr>
          <w:lang w:val="en-GB"/>
        </w:rPr>
        <w:t>material that will help to facilitate this over the term of the plan.</w:t>
      </w:r>
    </w:p>
    <w:p w14:paraId="37C0FAD1" w14:textId="77777777" w:rsidR="008B632F" w:rsidRDefault="008B632F" w:rsidP="008B632F">
      <w:pPr>
        <w:pStyle w:val="FLSBody"/>
        <w:rPr>
          <w:lang w:val="en-GB"/>
        </w:rPr>
      </w:pPr>
    </w:p>
    <w:p w14:paraId="0FD32768" w14:textId="77777777" w:rsidR="008B632F" w:rsidRPr="008B632F" w:rsidRDefault="008B632F" w:rsidP="008B632F">
      <w:pPr>
        <w:pStyle w:val="FLSBody"/>
        <w:numPr>
          <w:ilvl w:val="0"/>
          <w:numId w:val="8"/>
        </w:numPr>
        <w:rPr>
          <w:lang w:val="en-GB"/>
        </w:rPr>
      </w:pPr>
      <w:r w:rsidRPr="008B632F">
        <w:rPr>
          <w:lang w:val="en-GB"/>
        </w:rPr>
        <w:t>Open Habitats Zone</w:t>
      </w:r>
    </w:p>
    <w:p w14:paraId="329B6E90" w14:textId="77777777" w:rsidR="008B632F" w:rsidRP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Concept:</w:t>
      </w:r>
    </w:p>
    <w:p w14:paraId="5E84D689" w14:textId="29B859ED" w:rsidR="008B632F" w:rsidRP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Habitat enhancement and maintenance of current open space on</w:t>
      </w:r>
      <w:r>
        <w:rPr>
          <w:lang w:val="en-GB"/>
        </w:rPr>
        <w:t xml:space="preserve"> </w:t>
      </w:r>
      <w:r w:rsidRPr="008B632F">
        <w:rPr>
          <w:lang w:val="en-GB"/>
        </w:rPr>
        <w:t xml:space="preserve">hill tops of </w:t>
      </w:r>
      <w:proofErr w:type="spellStart"/>
      <w:r w:rsidRPr="008B632F">
        <w:rPr>
          <w:lang w:val="en-GB"/>
        </w:rPr>
        <w:t>Kinharvie</w:t>
      </w:r>
      <w:proofErr w:type="spellEnd"/>
      <w:r w:rsidRPr="008B632F">
        <w:rPr>
          <w:lang w:val="en-GB"/>
        </w:rPr>
        <w:t xml:space="preserve"> Hill, </w:t>
      </w:r>
      <w:proofErr w:type="spellStart"/>
      <w:r>
        <w:rPr>
          <w:lang w:val="en-GB"/>
        </w:rPr>
        <w:t>T</w:t>
      </w:r>
      <w:r w:rsidRPr="008B632F">
        <w:rPr>
          <w:lang w:val="en-GB"/>
        </w:rPr>
        <w:t>annoch</w:t>
      </w:r>
      <w:proofErr w:type="spellEnd"/>
      <w:r w:rsidRPr="008B632F">
        <w:rPr>
          <w:lang w:val="en-GB"/>
        </w:rPr>
        <w:t xml:space="preserve"> Hill, Long Fell, </w:t>
      </w:r>
      <w:proofErr w:type="spellStart"/>
      <w:r w:rsidRPr="008B632F">
        <w:rPr>
          <w:lang w:val="en-GB"/>
        </w:rPr>
        <w:t>Cuil</w:t>
      </w:r>
      <w:proofErr w:type="spellEnd"/>
      <w:r w:rsidRPr="008B632F">
        <w:rPr>
          <w:lang w:val="en-GB"/>
        </w:rPr>
        <w:t xml:space="preserve"> Hill, </w:t>
      </w:r>
      <w:proofErr w:type="spellStart"/>
      <w:r w:rsidRPr="008B632F">
        <w:rPr>
          <w:lang w:val="en-GB"/>
        </w:rPr>
        <w:t>Melkie</w:t>
      </w:r>
      <w:proofErr w:type="spellEnd"/>
      <w:r>
        <w:rPr>
          <w:lang w:val="en-GB"/>
        </w:rPr>
        <w:t xml:space="preserve"> </w:t>
      </w:r>
      <w:r w:rsidRPr="008B632F">
        <w:rPr>
          <w:lang w:val="en-GB"/>
        </w:rPr>
        <w:t>Hard Hill and Abbey Fell. Retention of open areas, restock species</w:t>
      </w:r>
      <w:r>
        <w:rPr>
          <w:lang w:val="en-GB"/>
        </w:rPr>
        <w:t xml:space="preserve"> </w:t>
      </w:r>
      <w:r w:rsidRPr="008B632F">
        <w:rPr>
          <w:lang w:val="en-GB"/>
        </w:rPr>
        <w:t>diversity and retention of peatland habitats are priorities.</w:t>
      </w:r>
    </w:p>
    <w:p w14:paraId="29273138" w14:textId="77777777" w:rsidR="008B632F" w:rsidRP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>Analysis:</w:t>
      </w:r>
    </w:p>
    <w:p w14:paraId="4C410A4D" w14:textId="227B7DB4" w:rsidR="008B632F" w:rsidRDefault="008B632F" w:rsidP="008B632F">
      <w:pPr>
        <w:pStyle w:val="FLSBody"/>
        <w:rPr>
          <w:lang w:val="en-GB"/>
        </w:rPr>
      </w:pPr>
      <w:r w:rsidRPr="008B632F">
        <w:rPr>
          <w:lang w:val="en-GB"/>
        </w:rPr>
        <w:t xml:space="preserve">The </w:t>
      </w:r>
      <w:proofErr w:type="spellStart"/>
      <w:r w:rsidRPr="008B632F">
        <w:rPr>
          <w:lang w:val="en-GB"/>
        </w:rPr>
        <w:t>Kinharvie</w:t>
      </w:r>
      <w:proofErr w:type="spellEnd"/>
      <w:r w:rsidRPr="008B632F">
        <w:rPr>
          <w:lang w:val="en-GB"/>
        </w:rPr>
        <w:t xml:space="preserve"> Composite has historically had populations of Black</w:t>
      </w:r>
      <w:r>
        <w:rPr>
          <w:lang w:val="en-GB"/>
        </w:rPr>
        <w:t xml:space="preserve"> </w:t>
      </w:r>
      <w:r w:rsidRPr="008B632F">
        <w:rPr>
          <w:lang w:val="en-GB"/>
        </w:rPr>
        <w:t>Grouse on the some of the open hill tops. Considerations for</w:t>
      </w:r>
      <w:r>
        <w:rPr>
          <w:lang w:val="en-GB"/>
        </w:rPr>
        <w:t xml:space="preserve"> </w:t>
      </w:r>
      <w:r w:rsidRPr="008B632F">
        <w:rPr>
          <w:lang w:val="en-GB"/>
        </w:rPr>
        <w:t>providing habitat for black grouse to encourage their return and</w:t>
      </w:r>
      <w:r>
        <w:rPr>
          <w:lang w:val="en-GB"/>
        </w:rPr>
        <w:t xml:space="preserve"> </w:t>
      </w:r>
      <w:r w:rsidRPr="008B632F">
        <w:rPr>
          <w:lang w:val="en-GB"/>
        </w:rPr>
        <w:t>increase species range will be looked at in terms of providing</w:t>
      </w:r>
      <w:r>
        <w:rPr>
          <w:lang w:val="en-GB"/>
        </w:rPr>
        <w:t xml:space="preserve"> </w:t>
      </w:r>
      <w:r w:rsidRPr="008B632F">
        <w:rPr>
          <w:lang w:val="en-GB"/>
        </w:rPr>
        <w:t>suitable open space habitats and through increase native</w:t>
      </w:r>
      <w:r>
        <w:rPr>
          <w:lang w:val="en-GB"/>
        </w:rPr>
        <w:t xml:space="preserve"> </w:t>
      </w:r>
      <w:r w:rsidRPr="008B632F">
        <w:rPr>
          <w:lang w:val="en-GB"/>
        </w:rPr>
        <w:t>woodland fringe. Open hilltop to be retained as priority bog habitats</w:t>
      </w:r>
      <w:r>
        <w:rPr>
          <w:lang w:val="en-GB"/>
        </w:rPr>
        <w:t>.</w:t>
      </w:r>
    </w:p>
    <w:p w14:paraId="229CE6E6" w14:textId="77777777" w:rsidR="008B632F" w:rsidRDefault="008B632F" w:rsidP="008B632F">
      <w:pPr>
        <w:pStyle w:val="FLSBody"/>
        <w:rPr>
          <w:lang w:val="en-GB"/>
        </w:rPr>
      </w:pPr>
    </w:p>
    <w:p w14:paraId="06D1EF07" w14:textId="77777777" w:rsidR="008B632F" w:rsidRPr="008B632F" w:rsidRDefault="008B632F" w:rsidP="008B632F">
      <w:pPr>
        <w:pStyle w:val="FLSBullets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8B632F">
        <w:rPr>
          <w:rFonts w:asciiTheme="minorHAnsi" w:hAnsiTheme="minorHAnsi" w:cstheme="minorHAnsi"/>
          <w:sz w:val="24"/>
          <w:szCs w:val="24"/>
        </w:rPr>
        <w:lastRenderedPageBreak/>
        <w:t>Proposed objectives</w:t>
      </w:r>
    </w:p>
    <w:p w14:paraId="3ECB835C" w14:textId="3A7C0691" w:rsidR="008B632F" w:rsidRPr="008B632F" w:rsidRDefault="008B632F" w:rsidP="008B632F">
      <w:pPr>
        <w:pStyle w:val="FLSBullets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B632F">
        <w:rPr>
          <w:rFonts w:asciiTheme="minorHAnsi" w:hAnsiTheme="minorHAnsi" w:cstheme="minorHAnsi"/>
          <w:sz w:val="24"/>
          <w:szCs w:val="24"/>
        </w:rPr>
        <w:t>Manage the woodland under appropriate silvicultural systems to produce quality saw logs and other timber products.</w:t>
      </w:r>
    </w:p>
    <w:p w14:paraId="207B3385" w14:textId="6B017952" w:rsidR="008B632F" w:rsidRPr="008B632F" w:rsidRDefault="008B632F" w:rsidP="008B632F">
      <w:pPr>
        <w:pStyle w:val="FLSBullets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B632F">
        <w:rPr>
          <w:rFonts w:asciiTheme="minorHAnsi" w:hAnsiTheme="minorHAnsi" w:cstheme="minorHAnsi"/>
          <w:sz w:val="24"/>
          <w:szCs w:val="24"/>
        </w:rPr>
        <w:t>Establish future provisions for planned roads, timber facilities and ongoing roads maintenance to meet forestry operations programmes.</w:t>
      </w:r>
    </w:p>
    <w:p w14:paraId="317439A7" w14:textId="32983600" w:rsidR="008B632F" w:rsidRPr="008B632F" w:rsidRDefault="008B632F" w:rsidP="008B632F">
      <w:pPr>
        <w:pStyle w:val="FLSBullets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B632F">
        <w:rPr>
          <w:rFonts w:asciiTheme="minorHAnsi" w:hAnsiTheme="minorHAnsi" w:cstheme="minorHAnsi"/>
          <w:sz w:val="24"/>
          <w:szCs w:val="24"/>
        </w:rPr>
        <w:t xml:space="preserve">Ensure landscape design is sympathetic to surrounding landform of the block with particular focus being given to areas around the </w:t>
      </w:r>
      <w:proofErr w:type="spellStart"/>
      <w:r w:rsidRPr="008B632F">
        <w:rPr>
          <w:rFonts w:asciiTheme="minorHAnsi" w:hAnsiTheme="minorHAnsi" w:cstheme="minorHAnsi"/>
          <w:sz w:val="24"/>
          <w:szCs w:val="24"/>
        </w:rPr>
        <w:t>Nith</w:t>
      </w:r>
      <w:proofErr w:type="spellEnd"/>
      <w:r w:rsidRPr="008B632F">
        <w:rPr>
          <w:rFonts w:asciiTheme="minorHAnsi" w:hAnsiTheme="minorHAnsi" w:cstheme="minorHAnsi"/>
          <w:sz w:val="24"/>
          <w:szCs w:val="24"/>
        </w:rPr>
        <w:t xml:space="preserve"> Estuary, National Scenic Area.</w:t>
      </w:r>
    </w:p>
    <w:p w14:paraId="39EE95BE" w14:textId="145C778B" w:rsidR="008B632F" w:rsidRDefault="008B632F" w:rsidP="008B632F">
      <w:pPr>
        <w:pStyle w:val="FLSBullets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B632F">
        <w:rPr>
          <w:rFonts w:asciiTheme="minorHAnsi" w:hAnsiTheme="minorHAnsi" w:cstheme="minorHAnsi"/>
          <w:sz w:val="24"/>
          <w:szCs w:val="24"/>
        </w:rPr>
        <w:t>Maintain and enhance the species richness of the woodland and open habitats to benefit biodiversity.</w:t>
      </w:r>
    </w:p>
    <w:p w14:paraId="053EAA22" w14:textId="77777777" w:rsidR="008B632F" w:rsidRPr="008B632F" w:rsidRDefault="008B632F" w:rsidP="008B632F">
      <w:pPr>
        <w:pStyle w:val="FLSBullets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14:paraId="4F8E7C71" w14:textId="254A997A" w:rsidR="00832CA9" w:rsidRPr="008B632F" w:rsidRDefault="00832CA9" w:rsidP="008B632F">
      <w:pPr>
        <w:pStyle w:val="FLSBullets"/>
        <w:numPr>
          <w:ilvl w:val="0"/>
          <w:numId w:val="0"/>
        </w:numPr>
        <w:ind w:left="717" w:hanging="360"/>
        <w:jc w:val="center"/>
        <w:rPr>
          <w:sz w:val="36"/>
          <w:szCs w:val="36"/>
        </w:rPr>
      </w:pPr>
      <w:r w:rsidRPr="008B632F">
        <w:rPr>
          <w:sz w:val="36"/>
          <w:szCs w:val="36"/>
        </w:rPr>
        <w:t>End of text.</w:t>
      </w:r>
    </w:p>
    <w:sectPr w:rsidR="00832CA9" w:rsidRPr="008B632F" w:rsidSect="00D52DA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6296" w14:textId="77777777" w:rsidR="003D491A" w:rsidRDefault="003D491A" w:rsidP="00DA5B6C">
      <w:r>
        <w:separator/>
      </w:r>
    </w:p>
  </w:endnote>
  <w:endnote w:type="continuationSeparator" w:id="0">
    <w:p w14:paraId="0757E68D" w14:textId="77777777" w:rsidR="003D491A" w:rsidRDefault="003D491A" w:rsidP="00DA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D452" w14:textId="21377910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</w:t>
    </w:r>
    <w:r w:rsidR="00832CA9" w:rsidRPr="00832CA9">
      <w:rPr>
        <w:noProof/>
      </w:rPr>
      <w:t xml:space="preserve">| Accessible Text from Map 2 | L Green | </w:t>
    </w:r>
    <w:r w:rsidR="0019792E">
      <w:rPr>
        <w:noProof/>
      </w:rPr>
      <w:t>08/01/2024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9FA4" w14:textId="102CF70F"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2</w:t>
    </w:r>
    <w:r w:rsidRPr="00FB5171">
      <w:fldChar w:fldCharType="end"/>
    </w:r>
    <w:r w:rsidRPr="00FB5171">
      <w:rPr>
        <w:noProof/>
      </w:rPr>
      <w:t xml:space="preserve"> | </w:t>
    </w:r>
    <w:r w:rsidR="00832CA9">
      <w:rPr>
        <w:noProof/>
      </w:rPr>
      <w:t>Accessible Text from Map 2</w:t>
    </w:r>
    <w:r w:rsidRPr="00FB5171">
      <w:rPr>
        <w:noProof/>
      </w:rPr>
      <w:t xml:space="preserve"> | </w:t>
    </w:r>
    <w:r w:rsidR="00832CA9">
      <w:rPr>
        <w:noProof/>
      </w:rPr>
      <w:t>L Green</w:t>
    </w:r>
    <w:r w:rsidRPr="00FB5171">
      <w:rPr>
        <w:noProof/>
      </w:rPr>
      <w:t xml:space="preserve"> | </w:t>
    </w:r>
    <w:r w:rsidR="008B632F">
      <w:rPr>
        <w:noProof/>
      </w:rPr>
      <w:t>08/01/2024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536B" w14:textId="77777777" w:rsidR="003D491A" w:rsidRDefault="003D491A" w:rsidP="00DA5B6C">
      <w:r>
        <w:separator/>
      </w:r>
    </w:p>
  </w:footnote>
  <w:footnote w:type="continuationSeparator" w:id="0">
    <w:p w14:paraId="34D2174D" w14:textId="77777777" w:rsidR="003D491A" w:rsidRDefault="003D491A" w:rsidP="00DA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4866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8F32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769A798" wp14:editId="5B4F5A11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5EFC"/>
    <w:multiLevelType w:val="multilevel"/>
    <w:tmpl w:val="8328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7F7962"/>
    <w:multiLevelType w:val="hybridMultilevel"/>
    <w:tmpl w:val="54FE1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764CE0"/>
    <w:multiLevelType w:val="hybridMultilevel"/>
    <w:tmpl w:val="3ADA0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2A592A"/>
    <w:multiLevelType w:val="hybridMultilevel"/>
    <w:tmpl w:val="B8DA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C0E65"/>
    <w:multiLevelType w:val="hybridMultilevel"/>
    <w:tmpl w:val="D7BE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6F7CF0"/>
    <w:multiLevelType w:val="hybridMultilevel"/>
    <w:tmpl w:val="344EE49E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3622E"/>
    <w:multiLevelType w:val="hybridMultilevel"/>
    <w:tmpl w:val="A09AB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4363">
    <w:abstractNumId w:val="3"/>
  </w:num>
  <w:num w:numId="2" w16cid:durableId="1488665584">
    <w:abstractNumId w:val="8"/>
  </w:num>
  <w:num w:numId="3" w16cid:durableId="586156747">
    <w:abstractNumId w:val="1"/>
  </w:num>
  <w:num w:numId="4" w16cid:durableId="1371146966">
    <w:abstractNumId w:val="7"/>
  </w:num>
  <w:num w:numId="5" w16cid:durableId="1167667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0850775">
    <w:abstractNumId w:val="6"/>
  </w:num>
  <w:num w:numId="7" w16cid:durableId="996038503">
    <w:abstractNumId w:val="5"/>
  </w:num>
  <w:num w:numId="8" w16cid:durableId="276375118">
    <w:abstractNumId w:val="4"/>
  </w:num>
  <w:num w:numId="9" w16cid:durableId="46144804">
    <w:abstractNumId w:val="2"/>
  </w:num>
  <w:num w:numId="10" w16cid:durableId="1535537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1A"/>
    <w:rsid w:val="00085FC8"/>
    <w:rsid w:val="000B162C"/>
    <w:rsid w:val="00103FCF"/>
    <w:rsid w:val="001120D7"/>
    <w:rsid w:val="00135506"/>
    <w:rsid w:val="0014037D"/>
    <w:rsid w:val="00142C6B"/>
    <w:rsid w:val="00154AAA"/>
    <w:rsid w:val="00155C4F"/>
    <w:rsid w:val="0019792E"/>
    <w:rsid w:val="001A7C0F"/>
    <w:rsid w:val="001F2DCE"/>
    <w:rsid w:val="0020052E"/>
    <w:rsid w:val="00204906"/>
    <w:rsid w:val="00220626"/>
    <w:rsid w:val="002406AF"/>
    <w:rsid w:val="00280300"/>
    <w:rsid w:val="002E01F8"/>
    <w:rsid w:val="00305586"/>
    <w:rsid w:val="00320912"/>
    <w:rsid w:val="00321C99"/>
    <w:rsid w:val="00367ABF"/>
    <w:rsid w:val="00381112"/>
    <w:rsid w:val="003B7DA7"/>
    <w:rsid w:val="003D491A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2FBD"/>
    <w:rsid w:val="0050610A"/>
    <w:rsid w:val="0051308F"/>
    <w:rsid w:val="00515246"/>
    <w:rsid w:val="0053563D"/>
    <w:rsid w:val="00545187"/>
    <w:rsid w:val="00572FFF"/>
    <w:rsid w:val="005748B1"/>
    <w:rsid w:val="0058491F"/>
    <w:rsid w:val="005866C7"/>
    <w:rsid w:val="00595E9D"/>
    <w:rsid w:val="00643200"/>
    <w:rsid w:val="00645688"/>
    <w:rsid w:val="00664672"/>
    <w:rsid w:val="00682EE6"/>
    <w:rsid w:val="006E7376"/>
    <w:rsid w:val="006F65BE"/>
    <w:rsid w:val="00723FEB"/>
    <w:rsid w:val="00760ADB"/>
    <w:rsid w:val="0078651A"/>
    <w:rsid w:val="00787B4C"/>
    <w:rsid w:val="007E739A"/>
    <w:rsid w:val="007E7421"/>
    <w:rsid w:val="00826EC9"/>
    <w:rsid w:val="00832CA9"/>
    <w:rsid w:val="00851627"/>
    <w:rsid w:val="008643C4"/>
    <w:rsid w:val="008654C2"/>
    <w:rsid w:val="00873E15"/>
    <w:rsid w:val="00896E42"/>
    <w:rsid w:val="008B108A"/>
    <w:rsid w:val="008B1311"/>
    <w:rsid w:val="008B632F"/>
    <w:rsid w:val="008D7EBF"/>
    <w:rsid w:val="008E14D3"/>
    <w:rsid w:val="008E4664"/>
    <w:rsid w:val="00996645"/>
    <w:rsid w:val="00997ACD"/>
    <w:rsid w:val="009B49BC"/>
    <w:rsid w:val="009F2566"/>
    <w:rsid w:val="00A1467D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AC"/>
    <w:rsid w:val="00B5276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52DA1"/>
    <w:rsid w:val="00D904DD"/>
    <w:rsid w:val="00DA5433"/>
    <w:rsid w:val="00DA5B6C"/>
    <w:rsid w:val="00DD5128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EB135"/>
  <w14:defaultImageDpi w14:val="96"/>
  <w15:docId w15:val="{7ED527A2-2F68-47DF-8177-A2F43726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00"/>
    <w:rPr>
      <w:rFonts w:eastAsiaTheme="minorHAnsi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line="241" w:lineRule="atLeast"/>
    </w:pPr>
    <w:rPr>
      <w:b/>
      <w:color w:val="035F1D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8B632F"/>
    <w:pPr>
      <w:spacing w:after="160" w:line="680" w:lineRule="exact"/>
      <w:contextualSpacing/>
      <w:jc w:val="center"/>
    </w:pPr>
    <w:rPr>
      <w:rFonts w:cs="Times New Roman"/>
      <w:b/>
      <w:color w:val="48A23F"/>
      <w:sz w:val="36"/>
      <w:szCs w:val="36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color w:val="221E1F"/>
      <w:sz w:val="28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889\Downloads\fls-A4-portrait-wordtemplate-nocov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(2)</Template>
  <TotalTime>94</TotalTime>
  <Pages>2</Pages>
  <Words>408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U321889</dc:creator>
  <cp:keywords/>
  <dc:description/>
  <cp:lastModifiedBy>Laura Green</cp:lastModifiedBy>
  <cp:revision>10</cp:revision>
  <cp:lastPrinted>2019-02-22T11:07:00Z</cp:lastPrinted>
  <dcterms:created xsi:type="dcterms:W3CDTF">2023-07-06T10:53:00Z</dcterms:created>
  <dcterms:modified xsi:type="dcterms:W3CDTF">2024-01-08T14:32:00Z</dcterms:modified>
</cp:coreProperties>
</file>